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C4" w:rsidRPr="00D6778A" w:rsidRDefault="00D6778A" w:rsidP="00D6778A">
      <w:pPr>
        <w:jc w:val="center"/>
        <w:rPr>
          <w:sz w:val="40"/>
          <w:szCs w:val="40"/>
        </w:rPr>
      </w:pPr>
      <w:r w:rsidRPr="00D6778A">
        <w:rPr>
          <w:sz w:val="40"/>
          <w:szCs w:val="40"/>
        </w:rPr>
        <w:t>Bilanca</w:t>
      </w:r>
    </w:p>
    <w:p w:rsidR="00D6778A" w:rsidRDefault="00D6778A"/>
    <w:p w:rsidR="00D6778A" w:rsidRDefault="00D6778A"/>
    <w:tbl>
      <w:tblPr>
        <w:tblStyle w:val="TableGrid"/>
        <w:tblW w:w="14567" w:type="dxa"/>
        <w:tblLook w:val="04A0"/>
      </w:tblPr>
      <w:tblGrid>
        <w:gridCol w:w="532"/>
        <w:gridCol w:w="6468"/>
        <w:gridCol w:w="355"/>
        <w:gridCol w:w="7212"/>
      </w:tblGrid>
      <w:tr w:rsidR="00D6778A" w:rsidTr="00D6778A">
        <w:tc>
          <w:tcPr>
            <w:tcW w:w="7000" w:type="dxa"/>
            <w:gridSpan w:val="2"/>
          </w:tcPr>
          <w:p w:rsidR="00D6778A" w:rsidRDefault="00D6778A">
            <w:r>
              <w:t>AKTIVA</w:t>
            </w:r>
          </w:p>
        </w:tc>
        <w:tc>
          <w:tcPr>
            <w:tcW w:w="7567" w:type="dxa"/>
            <w:gridSpan w:val="2"/>
          </w:tcPr>
          <w:p w:rsidR="00D6778A" w:rsidRDefault="00D6778A">
            <w:r>
              <w:t>PASIVA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 w:rsidP="00D6778A">
            <w:r>
              <w:t>A</w:t>
            </w:r>
          </w:p>
        </w:tc>
        <w:tc>
          <w:tcPr>
            <w:tcW w:w="6468" w:type="dxa"/>
          </w:tcPr>
          <w:p w:rsidR="00D6778A" w:rsidRDefault="00D6778A">
            <w:r>
              <w:t xml:space="preserve">POTRAŽIVANJA ZA UPISANI , A NEUPLAĆENI KAPITAL </w:t>
            </w:r>
          </w:p>
        </w:tc>
        <w:tc>
          <w:tcPr>
            <w:tcW w:w="355" w:type="dxa"/>
          </w:tcPr>
          <w:p w:rsidR="00D6778A" w:rsidRDefault="00D6778A">
            <w:r>
              <w:t>A</w:t>
            </w:r>
          </w:p>
        </w:tc>
        <w:tc>
          <w:tcPr>
            <w:tcW w:w="7212" w:type="dxa"/>
          </w:tcPr>
          <w:p w:rsidR="00D6778A" w:rsidRDefault="00D6778A">
            <w:r>
              <w:t>KAPITAL  I REZERVE</w:t>
            </w:r>
          </w:p>
          <w:p w:rsidR="00D6778A" w:rsidRDefault="00D6778A">
            <w:r>
              <w:t>I.upisani kapital</w:t>
            </w:r>
          </w:p>
          <w:p w:rsidR="00D6778A" w:rsidRDefault="00D6778A">
            <w:r>
              <w:t>II.kapitalne rezerve</w:t>
            </w:r>
          </w:p>
          <w:p w:rsidR="00D6778A" w:rsidRDefault="00D6778A">
            <w:r>
              <w:t>III.revalorizacijske rezerve</w:t>
            </w:r>
          </w:p>
          <w:p w:rsidR="00D6778A" w:rsidRDefault="00D6778A">
            <w:r>
              <w:t>IV.rezerve</w:t>
            </w:r>
          </w:p>
          <w:p w:rsidR="00D6778A" w:rsidRDefault="00D6778A">
            <w:r>
              <w:t>V.zadržana dobit ili preneseni gubitak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>
            <w:r>
              <w:t>B</w:t>
            </w:r>
          </w:p>
        </w:tc>
        <w:tc>
          <w:tcPr>
            <w:tcW w:w="6468" w:type="dxa"/>
          </w:tcPr>
          <w:p w:rsidR="00D6778A" w:rsidRDefault="00D6778A">
            <w:r>
              <w:t xml:space="preserve">DUGOTRAJNA IMOVINA </w:t>
            </w:r>
          </w:p>
          <w:p w:rsidR="00D6778A" w:rsidRDefault="00D6778A" w:rsidP="00D6778A">
            <w:r>
              <w:t>I.nematerijalna imovina</w:t>
            </w:r>
          </w:p>
          <w:p w:rsidR="00D6778A" w:rsidRDefault="00D6778A" w:rsidP="00D6778A">
            <w:r>
              <w:t>II. materijalna imovina</w:t>
            </w:r>
          </w:p>
          <w:p w:rsidR="00D6778A" w:rsidRDefault="00D6778A" w:rsidP="00D6778A">
            <w:r>
              <w:t>III. financijska imovina</w:t>
            </w:r>
          </w:p>
          <w:p w:rsidR="00D6778A" w:rsidRDefault="00D6778A" w:rsidP="00D6778A">
            <w:r>
              <w:t xml:space="preserve">IV. potraživanja </w:t>
            </w:r>
          </w:p>
        </w:tc>
        <w:tc>
          <w:tcPr>
            <w:tcW w:w="355" w:type="dxa"/>
          </w:tcPr>
          <w:p w:rsidR="00D6778A" w:rsidRDefault="00D6778A">
            <w:r>
              <w:t>B</w:t>
            </w:r>
          </w:p>
        </w:tc>
        <w:tc>
          <w:tcPr>
            <w:tcW w:w="7212" w:type="dxa"/>
          </w:tcPr>
          <w:p w:rsidR="00D6778A" w:rsidRDefault="00D6778A">
            <w:r>
              <w:t>DUGOROČNA REZERVIRANJA ZA TROŠKOVE I RIZIKE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>
            <w:r>
              <w:t>C</w:t>
            </w:r>
          </w:p>
        </w:tc>
        <w:tc>
          <w:tcPr>
            <w:tcW w:w="6468" w:type="dxa"/>
          </w:tcPr>
          <w:p w:rsidR="00D6778A" w:rsidRDefault="00D6778A">
            <w:r>
              <w:t>KRATKOTRAJNA IMOVINA</w:t>
            </w:r>
          </w:p>
          <w:p w:rsidR="00D6778A" w:rsidRDefault="00D6778A" w:rsidP="00D6778A">
            <w:r>
              <w:t>I.zalihe</w:t>
            </w:r>
          </w:p>
          <w:p w:rsidR="00D6778A" w:rsidRDefault="00D6778A" w:rsidP="00D6778A">
            <w:r>
              <w:t>II.potraživanja</w:t>
            </w:r>
          </w:p>
          <w:p w:rsidR="00D6778A" w:rsidRDefault="00D6778A" w:rsidP="00D6778A">
            <w:r>
              <w:t>III.financijska imovina</w:t>
            </w:r>
          </w:p>
          <w:p w:rsidR="00D6778A" w:rsidRDefault="00D6778A" w:rsidP="00D6778A">
            <w:r>
              <w:t>IV.novac u banci i blagajni</w:t>
            </w:r>
          </w:p>
        </w:tc>
        <w:tc>
          <w:tcPr>
            <w:tcW w:w="355" w:type="dxa"/>
          </w:tcPr>
          <w:p w:rsidR="00D6778A" w:rsidRDefault="00D6778A">
            <w:r>
              <w:t>C</w:t>
            </w:r>
          </w:p>
        </w:tc>
        <w:tc>
          <w:tcPr>
            <w:tcW w:w="7212" w:type="dxa"/>
          </w:tcPr>
          <w:p w:rsidR="00D6778A" w:rsidRDefault="00D6778A">
            <w:r>
              <w:t>DUGOROČNE OBVEZE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>
            <w:r>
              <w:t>D</w:t>
            </w:r>
          </w:p>
        </w:tc>
        <w:tc>
          <w:tcPr>
            <w:tcW w:w="6468" w:type="dxa"/>
          </w:tcPr>
          <w:p w:rsidR="00D6778A" w:rsidRDefault="00D6778A">
            <w:r>
              <w:t>PLAĆENI TROŠKOVI BUDUĆEG RAZDOBLJA I NEDOSPJELA NAPLATA PRIHODA</w:t>
            </w:r>
          </w:p>
        </w:tc>
        <w:tc>
          <w:tcPr>
            <w:tcW w:w="355" w:type="dxa"/>
          </w:tcPr>
          <w:p w:rsidR="00D6778A" w:rsidRDefault="00D6778A">
            <w:r>
              <w:t>D</w:t>
            </w:r>
          </w:p>
        </w:tc>
        <w:tc>
          <w:tcPr>
            <w:tcW w:w="7212" w:type="dxa"/>
          </w:tcPr>
          <w:p w:rsidR="00D6778A" w:rsidRDefault="00D6778A">
            <w:r>
              <w:t>KRATKOROČNE OBVEZE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>
            <w:r>
              <w:t xml:space="preserve">E </w:t>
            </w:r>
          </w:p>
        </w:tc>
        <w:tc>
          <w:tcPr>
            <w:tcW w:w="6468" w:type="dxa"/>
          </w:tcPr>
          <w:p w:rsidR="00D6778A" w:rsidRDefault="00D6778A">
            <w:r>
              <w:t>GUBITAK IZNAD VISINE KAPITALA</w:t>
            </w:r>
          </w:p>
        </w:tc>
        <w:tc>
          <w:tcPr>
            <w:tcW w:w="355" w:type="dxa"/>
          </w:tcPr>
          <w:p w:rsidR="00D6778A" w:rsidRDefault="00D6778A">
            <w:r>
              <w:t xml:space="preserve">E </w:t>
            </w:r>
          </w:p>
        </w:tc>
        <w:tc>
          <w:tcPr>
            <w:tcW w:w="7212" w:type="dxa"/>
          </w:tcPr>
          <w:p w:rsidR="00D6778A" w:rsidRDefault="00D6778A">
            <w:r>
              <w:t>ODOGOĐENO PLAĆANJE TROŠKOVA I PRIHOD BUDUĆEG RAZDOBLJA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>
            <w:r>
              <w:t>F</w:t>
            </w:r>
          </w:p>
        </w:tc>
        <w:tc>
          <w:tcPr>
            <w:tcW w:w="6468" w:type="dxa"/>
          </w:tcPr>
          <w:p w:rsidR="00D6778A" w:rsidRDefault="00D6778A">
            <w:r>
              <w:t>UKUPNA  AKTIVA</w:t>
            </w:r>
          </w:p>
        </w:tc>
        <w:tc>
          <w:tcPr>
            <w:tcW w:w="355" w:type="dxa"/>
          </w:tcPr>
          <w:p w:rsidR="00D6778A" w:rsidRDefault="00D6778A">
            <w:r>
              <w:t>F</w:t>
            </w:r>
          </w:p>
        </w:tc>
        <w:tc>
          <w:tcPr>
            <w:tcW w:w="7212" w:type="dxa"/>
          </w:tcPr>
          <w:p w:rsidR="00D6778A" w:rsidRDefault="00D6778A">
            <w:r>
              <w:t>UKUPNA PASIVA</w:t>
            </w:r>
          </w:p>
        </w:tc>
      </w:tr>
      <w:tr w:rsidR="00D6778A" w:rsidTr="00D6778A">
        <w:tc>
          <w:tcPr>
            <w:tcW w:w="532" w:type="dxa"/>
          </w:tcPr>
          <w:p w:rsidR="00D6778A" w:rsidRDefault="00D6778A">
            <w:r>
              <w:t>G</w:t>
            </w:r>
          </w:p>
        </w:tc>
        <w:tc>
          <w:tcPr>
            <w:tcW w:w="6468" w:type="dxa"/>
          </w:tcPr>
          <w:p w:rsidR="00D6778A" w:rsidRDefault="00D6778A">
            <w:r>
              <w:t>IZVANBILANČNI ZAPISI</w:t>
            </w:r>
          </w:p>
        </w:tc>
        <w:tc>
          <w:tcPr>
            <w:tcW w:w="355" w:type="dxa"/>
          </w:tcPr>
          <w:p w:rsidR="00D6778A" w:rsidRDefault="00D6778A">
            <w:r>
              <w:t>G</w:t>
            </w:r>
          </w:p>
        </w:tc>
        <w:tc>
          <w:tcPr>
            <w:tcW w:w="7212" w:type="dxa"/>
          </w:tcPr>
          <w:p w:rsidR="00D6778A" w:rsidRDefault="00D6778A">
            <w:r>
              <w:t>IZVANBILANČNI ZAPISI</w:t>
            </w:r>
          </w:p>
        </w:tc>
      </w:tr>
    </w:tbl>
    <w:p w:rsidR="00D6778A" w:rsidRDefault="00D6778A"/>
    <w:sectPr w:rsidR="00D6778A" w:rsidSect="00D677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279"/>
    <w:multiLevelType w:val="hybridMultilevel"/>
    <w:tmpl w:val="684832EE"/>
    <w:lvl w:ilvl="0" w:tplc="9EC6A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0432B"/>
    <w:multiLevelType w:val="hybridMultilevel"/>
    <w:tmpl w:val="FE84AD1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32A0C"/>
    <w:multiLevelType w:val="hybridMultilevel"/>
    <w:tmpl w:val="E272B30C"/>
    <w:lvl w:ilvl="0" w:tplc="04A471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D90E05"/>
    <w:multiLevelType w:val="hybridMultilevel"/>
    <w:tmpl w:val="BCD49E38"/>
    <w:lvl w:ilvl="0" w:tplc="A6BCF1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778A"/>
    <w:rsid w:val="003A75C4"/>
    <w:rsid w:val="003D765B"/>
    <w:rsid w:val="00D6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6778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67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645</Characters>
  <Application>Microsoft Office Word</Application>
  <DocSecurity>0</DocSecurity>
  <Lines>5</Lines>
  <Paragraphs>1</Paragraphs>
  <ScaleCrop>false</ScaleCrop>
  <Company>Elsa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2012-01-12T15:43:00Z</dcterms:created>
  <dcterms:modified xsi:type="dcterms:W3CDTF">2012-01-12T15:51:00Z</dcterms:modified>
</cp:coreProperties>
</file>