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318" w:type="dxa"/>
        <w:tblLook w:val="04A0"/>
      </w:tblPr>
      <w:tblGrid>
        <w:gridCol w:w="2978"/>
        <w:gridCol w:w="992"/>
        <w:gridCol w:w="992"/>
        <w:gridCol w:w="2552"/>
        <w:gridCol w:w="1134"/>
        <w:gridCol w:w="958"/>
      </w:tblGrid>
      <w:tr w:rsidR="004206FD" w:rsidRPr="004206FD" w:rsidTr="00E35AD4">
        <w:tc>
          <w:tcPr>
            <w:tcW w:w="4962" w:type="dxa"/>
            <w:gridSpan w:val="3"/>
          </w:tcPr>
          <w:p w:rsidR="004206FD" w:rsidRPr="00ED61D5" w:rsidRDefault="004206FD" w:rsidP="004206F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D61D5">
              <w:rPr>
                <w:rFonts w:ascii="Arial" w:hAnsi="Arial" w:cs="Arial"/>
                <w:b/>
              </w:rPr>
              <w:t>AKTIVA</w:t>
            </w:r>
          </w:p>
        </w:tc>
        <w:tc>
          <w:tcPr>
            <w:tcW w:w="4644" w:type="dxa"/>
            <w:gridSpan w:val="3"/>
          </w:tcPr>
          <w:p w:rsidR="004206FD" w:rsidRPr="00ED61D5" w:rsidRDefault="004206FD" w:rsidP="004206F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D61D5">
              <w:rPr>
                <w:rFonts w:ascii="Arial" w:hAnsi="Arial" w:cs="Arial"/>
                <w:b/>
              </w:rPr>
              <w:t>PASIVA</w:t>
            </w:r>
          </w:p>
        </w:tc>
      </w:tr>
      <w:tr w:rsidR="004206FD" w:rsidRPr="004206FD" w:rsidTr="00E35AD4">
        <w:tc>
          <w:tcPr>
            <w:tcW w:w="297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 xml:space="preserve">A) POTRAŽIVANJA ZA UPISANI, A NEUPLAĆENI KAPITAL </w:t>
            </w: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>A) KAPITAL I OBVEZE</w:t>
            </w:r>
          </w:p>
        </w:tc>
        <w:tc>
          <w:tcPr>
            <w:tcW w:w="1134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4206FD" w:rsidRPr="004206FD" w:rsidTr="00E35AD4">
        <w:tc>
          <w:tcPr>
            <w:tcW w:w="297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 xml:space="preserve">B) DUGOTRAJNA IMOVINA </w:t>
            </w: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206FD" w:rsidRPr="004206FD" w:rsidRDefault="00561F55" w:rsidP="004206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Temeljni kapital</w:t>
            </w:r>
          </w:p>
        </w:tc>
        <w:tc>
          <w:tcPr>
            <w:tcW w:w="1134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4206FD" w:rsidRPr="004206FD" w:rsidTr="00E35AD4">
        <w:tc>
          <w:tcPr>
            <w:tcW w:w="297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 xml:space="preserve">I. Nematerijalna imovina </w:t>
            </w: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206FD" w:rsidRPr="004206FD" w:rsidRDefault="00561F55" w:rsidP="004206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Kapitalne rezerve</w:t>
            </w:r>
          </w:p>
        </w:tc>
        <w:tc>
          <w:tcPr>
            <w:tcW w:w="1134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4206FD" w:rsidRPr="004206FD" w:rsidTr="00E35AD4">
        <w:tc>
          <w:tcPr>
            <w:tcW w:w="297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206FD" w:rsidRPr="004206FD" w:rsidRDefault="00561F55" w:rsidP="004206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Rezerve iz dobiti </w:t>
            </w:r>
          </w:p>
        </w:tc>
        <w:tc>
          <w:tcPr>
            <w:tcW w:w="1134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4206FD" w:rsidRPr="004206FD" w:rsidTr="00E35AD4">
        <w:tc>
          <w:tcPr>
            <w:tcW w:w="297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4206FD" w:rsidRPr="004206FD" w:rsidTr="00E35AD4">
        <w:tc>
          <w:tcPr>
            <w:tcW w:w="297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 xml:space="preserve">II. Materijalna imovina </w:t>
            </w: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206FD" w:rsidRPr="004206FD" w:rsidRDefault="00561F55" w:rsidP="004206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IV. </w:t>
            </w:r>
            <w:proofErr w:type="spellStart"/>
            <w:r>
              <w:rPr>
                <w:rFonts w:ascii="Arial" w:hAnsi="Arial" w:cs="Arial"/>
              </w:rPr>
              <w:t>Revalorizac.rezerva</w:t>
            </w:r>
            <w:proofErr w:type="spellEnd"/>
          </w:p>
        </w:tc>
        <w:tc>
          <w:tcPr>
            <w:tcW w:w="1134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4206FD" w:rsidRPr="004206FD" w:rsidTr="00E35AD4">
        <w:tc>
          <w:tcPr>
            <w:tcW w:w="297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206FD" w:rsidRPr="004206FD" w:rsidRDefault="00561F55" w:rsidP="004206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V. Zadržana dobit ili preneseni gubitak </w:t>
            </w:r>
          </w:p>
        </w:tc>
        <w:tc>
          <w:tcPr>
            <w:tcW w:w="1134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4206FD" w:rsidRPr="004206FD" w:rsidRDefault="004206FD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Zadržana dobit</w:t>
            </w:r>
          </w:p>
        </w:tc>
        <w:tc>
          <w:tcPr>
            <w:tcW w:w="1134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Preneseni gubitak</w:t>
            </w:r>
          </w:p>
        </w:tc>
        <w:tc>
          <w:tcPr>
            <w:tcW w:w="1134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>III. Financijska imovina</w:t>
            </w: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 Dobit ili gubitak poslovne godine</w:t>
            </w:r>
          </w:p>
        </w:tc>
        <w:tc>
          <w:tcPr>
            <w:tcW w:w="1134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Dobit poslovne god.</w:t>
            </w:r>
          </w:p>
        </w:tc>
        <w:tc>
          <w:tcPr>
            <w:tcW w:w="1134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Gubitak poslovne g.</w:t>
            </w:r>
          </w:p>
        </w:tc>
        <w:tc>
          <w:tcPr>
            <w:tcW w:w="1134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 xml:space="preserve">IV. Potraživanja </w:t>
            </w: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 Manjinski interes</w:t>
            </w:r>
          </w:p>
        </w:tc>
        <w:tc>
          <w:tcPr>
            <w:tcW w:w="1134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561F5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REZERVIRANJA  </w:t>
            </w:r>
          </w:p>
        </w:tc>
        <w:tc>
          <w:tcPr>
            <w:tcW w:w="1134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DUGOROČNE OBVEZE</w:t>
            </w: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 xml:space="preserve">V. Odgođena porezna imovina </w:t>
            </w: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 xml:space="preserve">C) KRATKOTRAJNA IMOVINA </w:t>
            </w: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4206FD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>I. Zalihe</w:t>
            </w: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561F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KRATKOROČNE OBVEZE </w:t>
            </w: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>II. Potraživanja</w:t>
            </w: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>III. Financijska imovina</w:t>
            </w: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>IV. Novac u banci i bl</w:t>
            </w:r>
            <w:r w:rsidR="00DF7B82">
              <w:rPr>
                <w:rFonts w:ascii="Arial" w:hAnsi="Arial" w:cs="Arial"/>
              </w:rPr>
              <w:t>agajni</w:t>
            </w: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>D. PLAĆENI TROŠKOVI BUDUĆEG RAZDOBLJA</w:t>
            </w:r>
            <w:r>
              <w:rPr>
                <w:rFonts w:ascii="Arial" w:hAnsi="Arial" w:cs="Arial"/>
              </w:rPr>
              <w:t xml:space="preserve"> I OBRAČUNANI PRIHODI</w:t>
            </w: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ODGOĐENO PLAĆANJE TROŠKOVA I PRIHOD BUDUĆEG RAZDOBLJA </w:t>
            </w: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>E. UKUPNA AKTIVA</w:t>
            </w: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UKUPNA PASIVA </w:t>
            </w: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  <w:tr w:rsidR="00AF0BF3" w:rsidRPr="004206FD" w:rsidTr="00E35AD4">
        <w:tc>
          <w:tcPr>
            <w:tcW w:w="297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 w:rsidRPr="004206FD">
              <w:rPr>
                <w:rFonts w:ascii="Arial" w:hAnsi="Arial" w:cs="Arial"/>
              </w:rPr>
              <w:t xml:space="preserve">F. IZVANBILANČNI ZAPISI </w:t>
            </w: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G. IZVANBILANČNI ZAPISI </w:t>
            </w:r>
          </w:p>
        </w:tc>
        <w:tc>
          <w:tcPr>
            <w:tcW w:w="1134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AF0BF3" w:rsidRPr="004206FD" w:rsidRDefault="00AF0BF3" w:rsidP="00802B4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7442C" w:rsidRPr="004206FD" w:rsidRDefault="00B7442C" w:rsidP="004206FD">
      <w:pPr>
        <w:pStyle w:val="NoSpacing"/>
        <w:rPr>
          <w:rFonts w:ascii="Arial" w:hAnsi="Arial" w:cs="Arial"/>
          <w:sz w:val="24"/>
          <w:szCs w:val="24"/>
        </w:rPr>
      </w:pPr>
    </w:p>
    <w:sectPr w:rsidR="00B7442C" w:rsidRPr="004206FD" w:rsidSect="00B7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206FD"/>
    <w:rsid w:val="00253646"/>
    <w:rsid w:val="004206FD"/>
    <w:rsid w:val="00561F55"/>
    <w:rsid w:val="00713F46"/>
    <w:rsid w:val="00AF0BF3"/>
    <w:rsid w:val="00B7442C"/>
    <w:rsid w:val="00BD404A"/>
    <w:rsid w:val="00D33716"/>
    <w:rsid w:val="00DF7B82"/>
    <w:rsid w:val="00E35AD4"/>
    <w:rsid w:val="00ED61D5"/>
    <w:rsid w:val="00F8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6FD"/>
    <w:pPr>
      <w:spacing w:after="0" w:line="240" w:lineRule="auto"/>
    </w:pPr>
  </w:style>
  <w:style w:type="table" w:styleId="TableGrid">
    <w:name w:val="Table Grid"/>
    <w:basedOn w:val="TableNormal"/>
    <w:uiPriority w:val="59"/>
    <w:rsid w:val="00420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tatac</dc:creator>
  <cp:lastModifiedBy>tatac</cp:lastModifiedBy>
  <cp:revision>8</cp:revision>
  <dcterms:created xsi:type="dcterms:W3CDTF">2016-11-05T13:58:00Z</dcterms:created>
  <dcterms:modified xsi:type="dcterms:W3CDTF">2016-11-05T14:24:00Z</dcterms:modified>
</cp:coreProperties>
</file>