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584E84" w:rsidRPr="003B2F79" w:rsidTr="00DA7805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584E84" w:rsidRPr="003B2F79" w:rsidRDefault="00584E84" w:rsidP="00DA7805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</w:pP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br w:type="page"/>
            </w:r>
            <w:r w:rsidRPr="003B2F79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6C6EF357" wp14:editId="777A3D53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t xml:space="preserve">  </w:t>
            </w: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584E84" w:rsidRPr="003B2F79" w:rsidTr="00DA7805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584E84" w:rsidRPr="003B2F79" w:rsidRDefault="00584E84" w:rsidP="00DA78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584E84" w:rsidRPr="003B2F79" w:rsidTr="00DA7805">
        <w:trPr>
          <w:trHeight w:val="371"/>
        </w:trPr>
        <w:tc>
          <w:tcPr>
            <w:tcW w:w="9521" w:type="dxa"/>
            <w:vAlign w:val="center"/>
          </w:tcPr>
          <w:p w:rsidR="00584E84" w:rsidRPr="003B2F79" w:rsidRDefault="00584E84" w:rsidP="00DA7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ZAPISNIK SA SASTANKA</w:t>
            </w:r>
          </w:p>
        </w:tc>
      </w:tr>
      <w:tr w:rsidR="00584E84" w:rsidRPr="003B2F79" w:rsidTr="00DA7805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584E84" w:rsidRPr="003B2F79" w:rsidRDefault="00584E84" w:rsidP="00DA78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</w:tbl>
    <w:p w:rsidR="00584E84" w:rsidRPr="003B2F79" w:rsidRDefault="00584E84" w:rsidP="00584E84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584E84" w:rsidRPr="003B2F79" w:rsidTr="00DA7805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584E84" w:rsidRPr="003B2F79" w:rsidRDefault="00584E84" w:rsidP="00DA7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584E84" w:rsidRPr="003B2F79" w:rsidRDefault="00584E84" w:rsidP="00DA7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584E84" w:rsidRPr="003B2F79" w:rsidRDefault="00584E84" w:rsidP="00DA7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584E84" w:rsidRPr="003B2F79" w:rsidTr="00DA7805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4E84" w:rsidRPr="003B2F79" w:rsidRDefault="00584E84" w:rsidP="00DA78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584E84" w:rsidRPr="003B2F79" w:rsidRDefault="00584E84" w:rsidP="00DA780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Predsjednik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Školskog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odbora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Kornelija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Tonsa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, prof.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584E84" w:rsidRPr="003B2F79" w:rsidRDefault="00584E84" w:rsidP="00DA78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</w:p>
        </w:tc>
      </w:tr>
    </w:tbl>
    <w:p w:rsidR="00584E84" w:rsidRPr="003B2F79" w:rsidRDefault="00584E84" w:rsidP="00584E84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584E84" w:rsidRPr="003B2F79" w:rsidTr="00DA7805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584E84" w:rsidRPr="003B2F79" w:rsidRDefault="00584E84" w:rsidP="00DA780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4E84" w:rsidRPr="003B2F79" w:rsidRDefault="00584E84" w:rsidP="00DA780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38</w:t>
            </w: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. SJEDNICA  ŠKOLSKOG ODBORA EKONOMSKE ŠKOLE MIJE MIRKOVIĆA RIJEKA (elektronska sjednica)</w:t>
            </w:r>
          </w:p>
        </w:tc>
      </w:tr>
    </w:tbl>
    <w:p w:rsidR="00584E84" w:rsidRPr="003B2F79" w:rsidRDefault="00584E84" w:rsidP="00584E84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584E84" w:rsidRPr="003B2F79" w:rsidTr="00DA7805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584E84" w:rsidRPr="003B2F79" w:rsidRDefault="00584E84" w:rsidP="00DA780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584E84" w:rsidRPr="003B2F79" w:rsidRDefault="00584E84" w:rsidP="00DA7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84E84" w:rsidRPr="003B2F79" w:rsidRDefault="00584E84" w:rsidP="00DA78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584E84" w:rsidRPr="003B2F79" w:rsidRDefault="00584E84" w:rsidP="00DA7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584E84" w:rsidRPr="003B2F79" w:rsidRDefault="00584E84" w:rsidP="00DA78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11. ožujka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2019. godine u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21,46</w:t>
            </w:r>
          </w:p>
        </w:tc>
      </w:tr>
      <w:tr w:rsidR="00584E84" w:rsidRPr="003B2F79" w:rsidTr="00DA7805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584E84" w:rsidRPr="003B2F79" w:rsidRDefault="00584E84" w:rsidP="00DA780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584E84" w:rsidRPr="003B2F79" w:rsidRDefault="00584E84" w:rsidP="00DA7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Dan i datum: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84E84" w:rsidRPr="003B2F79" w:rsidRDefault="00584E84" w:rsidP="00DA780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ponedjeljak, 11. ožujka 2019. godine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584E84" w:rsidRPr="003B2F79" w:rsidRDefault="00584E84" w:rsidP="00DA7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584E84" w:rsidRPr="003B2F79" w:rsidRDefault="00584E84" w:rsidP="00DA780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  13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ožujka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2019. godine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u 12,00</w:t>
            </w:r>
          </w:p>
        </w:tc>
      </w:tr>
    </w:tbl>
    <w:p w:rsidR="00584E84" w:rsidRPr="003B2F79" w:rsidRDefault="00584E84" w:rsidP="00584E84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598"/>
        <w:gridCol w:w="7341"/>
      </w:tblGrid>
      <w:tr w:rsidR="00584E84" w:rsidRPr="003B2F79" w:rsidTr="00DA7805">
        <w:trPr>
          <w:trHeight w:val="1631"/>
        </w:trPr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584E84" w:rsidRPr="003B2F79" w:rsidRDefault="00584E84" w:rsidP="00DA7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584E84" w:rsidRPr="003B2F79" w:rsidRDefault="00584E84" w:rsidP="00DA7805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584E84" w:rsidRPr="003B2F79" w:rsidRDefault="00584E84" w:rsidP="00DA780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584E84" w:rsidRPr="003B2F79" w:rsidRDefault="00584E84" w:rsidP="00DA78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Katarina </w:t>
            </w:r>
            <w:proofErr w:type="spellStart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Sošić</w:t>
            </w:r>
            <w:proofErr w:type="spellEnd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predstavnica Skupa radnika</w:t>
            </w:r>
          </w:p>
          <w:p w:rsidR="00584E84" w:rsidRPr="003B2F79" w:rsidRDefault="00584E84" w:rsidP="00DA78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Uroš </w:t>
            </w:r>
            <w:proofErr w:type="spellStart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Mikašinović</w:t>
            </w:r>
            <w:proofErr w:type="spellEnd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mag.oec</w:t>
            </w:r>
            <w:proofErr w:type="spellEnd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predstavnik Nastavničkog vijeća</w:t>
            </w:r>
          </w:p>
          <w:p w:rsidR="00584E84" w:rsidRPr="003B2F79" w:rsidRDefault="00584E84" w:rsidP="00DA780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Kornelija </w:t>
            </w:r>
            <w:proofErr w:type="spellStart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Tonsa</w:t>
            </w:r>
            <w:proofErr w:type="spellEnd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prof., predstavnica Nastavničkog vijeća </w:t>
            </w:r>
          </w:p>
          <w:p w:rsidR="00584E84" w:rsidRPr="003B2F79" w:rsidRDefault="00584E84" w:rsidP="00DA78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Željko </w:t>
            </w:r>
            <w:proofErr w:type="spellStart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Harbaš</w:t>
            </w:r>
            <w:proofErr w:type="spellEnd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predstavnik Vijeća roditelja  </w:t>
            </w:r>
          </w:p>
          <w:p w:rsidR="00584E84" w:rsidRDefault="00584E84" w:rsidP="00DA78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Radenko</w:t>
            </w:r>
            <w:proofErr w:type="spellEnd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Stanojević, predstavnik osnivača,</w:t>
            </w:r>
          </w:p>
          <w:p w:rsidR="00584E84" w:rsidRPr="003B2F79" w:rsidRDefault="00584E84" w:rsidP="00DA780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</w:tbl>
    <w:p w:rsidR="00584E84" w:rsidRPr="003B2F79" w:rsidRDefault="00584E84" w:rsidP="00584E84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"/>
        <w:gridCol w:w="548"/>
        <w:gridCol w:w="1192"/>
        <w:gridCol w:w="4192"/>
        <w:gridCol w:w="2066"/>
        <w:gridCol w:w="1478"/>
      </w:tblGrid>
      <w:tr w:rsidR="00584E84" w:rsidRPr="003B2F79" w:rsidTr="00DA7805">
        <w:trPr>
          <w:trHeight w:val="1281"/>
        </w:trPr>
        <w:tc>
          <w:tcPr>
            <w:tcW w:w="57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584E84" w:rsidRPr="003B2F79" w:rsidRDefault="00584E84" w:rsidP="00DA7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584E84" w:rsidRPr="003B2F79" w:rsidRDefault="00584E84" w:rsidP="00DA7805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Odsutni:</w:t>
            </w:r>
          </w:p>
        </w:tc>
        <w:tc>
          <w:tcPr>
            <w:tcW w:w="7736" w:type="dxa"/>
            <w:gridSpan w:val="3"/>
            <w:tcBorders>
              <w:top w:val="double" w:sz="4" w:space="0" w:color="auto"/>
            </w:tcBorders>
          </w:tcPr>
          <w:p w:rsidR="00584E84" w:rsidRPr="00565DCE" w:rsidRDefault="00584E84" w:rsidP="00DA7805">
            <w:pPr>
              <w:spacing w:after="0" w:line="240" w:lineRule="auto"/>
              <w:ind w:right="-83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584E84" w:rsidRPr="003B2F79" w:rsidRDefault="00584E84" w:rsidP="00DA780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right="-83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Vojko Braut, </w:t>
            </w:r>
            <w:proofErr w:type="spellStart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dipl.iur</w:t>
            </w:r>
            <w:proofErr w:type="spellEnd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., predstavnik osnivača, </w:t>
            </w:r>
          </w:p>
          <w:p w:rsidR="00584E84" w:rsidRPr="00565DCE" w:rsidRDefault="00584E84" w:rsidP="00DA780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300C3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Mr. sc. Ante Županić, </w:t>
            </w:r>
            <w:proofErr w:type="spellStart"/>
            <w:r w:rsidRPr="00300C3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dipl.oec</w:t>
            </w:r>
            <w:proofErr w:type="spellEnd"/>
            <w:r w:rsidRPr="00300C3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predstavnik osnivača</w:t>
            </w:r>
          </w:p>
        </w:tc>
      </w:tr>
      <w:tr w:rsidR="00584E84" w:rsidRPr="003B2F79" w:rsidTr="00DA7805">
        <w:trPr>
          <w:trHeight w:val="716"/>
        </w:trPr>
        <w:tc>
          <w:tcPr>
            <w:tcW w:w="1762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584E84" w:rsidRPr="003B2F79" w:rsidRDefault="00584E84" w:rsidP="00DA7805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4. Dnevni red:</w:t>
            </w:r>
          </w:p>
        </w:tc>
        <w:tc>
          <w:tcPr>
            <w:tcW w:w="7736" w:type="dxa"/>
            <w:gridSpan w:val="3"/>
            <w:tcBorders>
              <w:bottom w:val="double" w:sz="4" w:space="0" w:color="auto"/>
            </w:tcBorders>
          </w:tcPr>
          <w:p w:rsidR="00584E84" w:rsidRPr="003B2F79" w:rsidRDefault="00584E84" w:rsidP="00DA7805">
            <w:pP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565DCE">
              <w:rPr>
                <w:rFonts w:ascii="Arial" w:hAnsi="Arial" w:cs="Arial"/>
                <w:i/>
                <w:color w:val="000000"/>
                <w:sz w:val="24"/>
                <w:szCs w:val="24"/>
              </w:rPr>
              <w:t>Dnevni red:</w:t>
            </w:r>
            <w:r w:rsidRPr="00565DCE">
              <w:rPr>
                <w:rFonts w:ascii="Arial" w:hAnsi="Arial" w:cs="Arial"/>
                <w:i/>
                <w:color w:val="000000"/>
                <w:sz w:val="24"/>
                <w:szCs w:val="24"/>
              </w:rPr>
              <w:br/>
              <w:t xml:space="preserve">1. Prethodna suglasnost za izmjenom Ugovora o radu s Latinkom </w:t>
            </w:r>
            <w:proofErr w:type="spellStart"/>
            <w:r w:rsidRPr="00565DCE">
              <w:rPr>
                <w:rFonts w:ascii="Arial" w:hAnsi="Arial" w:cs="Arial"/>
                <w:i/>
                <w:color w:val="000000"/>
                <w:sz w:val="24"/>
                <w:szCs w:val="24"/>
              </w:rPr>
              <w:t>Longin</w:t>
            </w:r>
            <w:proofErr w:type="spellEnd"/>
          </w:p>
        </w:tc>
      </w:tr>
      <w:tr w:rsidR="00584E84" w:rsidRPr="003B2F79" w:rsidTr="00DA7805">
        <w:trPr>
          <w:gridBefore w:val="1"/>
          <w:wBefore w:w="22" w:type="dxa"/>
        </w:trPr>
        <w:tc>
          <w:tcPr>
            <w:tcW w:w="9476" w:type="dxa"/>
            <w:gridSpan w:val="5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584E84" w:rsidRPr="003B2F79" w:rsidRDefault="00584E84" w:rsidP="00DA7805">
            <w:pPr>
              <w:pStyle w:val="Bezproreda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3B2F79">
              <w:rPr>
                <w:rFonts w:ascii="Arial" w:hAnsi="Arial" w:cs="Arial"/>
                <w:b/>
                <w:i/>
                <w:color w:val="000000"/>
              </w:rPr>
              <w:t xml:space="preserve">Ad 1. </w:t>
            </w:r>
            <w:r w:rsidRPr="00565DCE">
              <w:rPr>
                <w:rFonts w:ascii="Arial" w:hAnsi="Arial" w:cs="Arial"/>
                <w:i/>
                <w:color w:val="000000"/>
              </w:rPr>
              <w:t xml:space="preserve">Prethodna suglasnost za izmjenom Ugovora o radu s Latinkom </w:t>
            </w:r>
            <w:proofErr w:type="spellStart"/>
            <w:r w:rsidRPr="00565DCE">
              <w:rPr>
                <w:rFonts w:ascii="Arial" w:hAnsi="Arial" w:cs="Arial"/>
                <w:i/>
                <w:color w:val="000000"/>
              </w:rPr>
              <w:t>Longin</w:t>
            </w:r>
            <w:proofErr w:type="spellEnd"/>
          </w:p>
        </w:tc>
      </w:tr>
      <w:tr w:rsidR="00584E84" w:rsidRPr="003B2F79" w:rsidTr="00DA7805">
        <w:trPr>
          <w:gridBefore w:val="1"/>
          <w:wBefore w:w="22" w:type="dxa"/>
          <w:trHeight w:val="225"/>
        </w:trPr>
        <w:tc>
          <w:tcPr>
            <w:tcW w:w="9476" w:type="dxa"/>
            <w:gridSpan w:val="5"/>
          </w:tcPr>
          <w:p w:rsidR="00584E84" w:rsidRDefault="00584E84" w:rsidP="00DA780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584E84" w:rsidRPr="00584E84" w:rsidRDefault="00584E84" w:rsidP="00584E8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</w:tr>
      <w:tr w:rsidR="00584E84" w:rsidRPr="003B2F79" w:rsidTr="00DA7805">
        <w:trPr>
          <w:gridBefore w:val="1"/>
          <w:wBefore w:w="22" w:type="dxa"/>
        </w:trPr>
        <w:tc>
          <w:tcPr>
            <w:tcW w:w="5932" w:type="dxa"/>
            <w:gridSpan w:val="3"/>
            <w:shd w:val="clear" w:color="auto" w:fill="E0E0E0"/>
            <w:vAlign w:val="center"/>
          </w:tcPr>
          <w:p w:rsidR="00584E84" w:rsidRPr="003B2F79" w:rsidRDefault="00584E84" w:rsidP="00DA780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66" w:type="dxa"/>
            <w:shd w:val="clear" w:color="auto" w:fill="E0E0E0"/>
            <w:vAlign w:val="center"/>
          </w:tcPr>
          <w:p w:rsidR="00584E84" w:rsidRPr="003B2F79" w:rsidRDefault="00584E84" w:rsidP="00DA780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8" w:type="dxa"/>
            <w:shd w:val="clear" w:color="auto" w:fill="E0E0E0"/>
            <w:vAlign w:val="center"/>
          </w:tcPr>
          <w:p w:rsidR="00584E84" w:rsidRPr="003B2F79" w:rsidRDefault="00584E84" w:rsidP="00DA7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584E84" w:rsidRPr="003B2F79" w:rsidTr="00DA7805">
        <w:trPr>
          <w:gridBefore w:val="1"/>
          <w:wBefore w:w="22" w:type="dxa"/>
          <w:trHeight w:val="1142"/>
        </w:trPr>
        <w:tc>
          <w:tcPr>
            <w:tcW w:w="5932" w:type="dxa"/>
            <w:gridSpan w:val="3"/>
            <w:tcBorders>
              <w:bottom w:val="double" w:sz="4" w:space="0" w:color="auto"/>
            </w:tcBorders>
            <w:vAlign w:val="center"/>
          </w:tcPr>
          <w:p w:rsidR="00584E84" w:rsidRDefault="00584E84" w:rsidP="00DA780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Većinom glasova svih članova Školskog odbora donesena je sljedeća </w:t>
            </w:r>
          </w:p>
          <w:p w:rsidR="00584E84" w:rsidRPr="003B2F79" w:rsidRDefault="00584E84" w:rsidP="00DA780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584E84" w:rsidRPr="003B2F79" w:rsidRDefault="00584E84" w:rsidP="00DA7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584E84" w:rsidRPr="003B2F79" w:rsidRDefault="00584E84" w:rsidP="00DA780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584E84" w:rsidRPr="000D49EA" w:rsidRDefault="00584E84" w:rsidP="00DA7805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0D49EA">
              <w:rPr>
                <w:rFonts w:ascii="Arial" w:hAnsi="Arial" w:cs="Arial"/>
                <w:i/>
                <w:color w:val="000000"/>
              </w:rPr>
              <w:t xml:space="preserve">Daje se prethodna suglasnost za izmjenom Ugovora o radu s Latinkom </w:t>
            </w:r>
            <w:proofErr w:type="spellStart"/>
            <w:r w:rsidRPr="000D49EA">
              <w:rPr>
                <w:rFonts w:ascii="Arial" w:hAnsi="Arial" w:cs="Arial"/>
                <w:i/>
                <w:color w:val="000000"/>
              </w:rPr>
              <w:t>Longin</w:t>
            </w:r>
            <w:proofErr w:type="spellEnd"/>
            <w:r w:rsidRPr="000D49EA">
              <w:rPr>
                <w:rFonts w:ascii="Arial" w:hAnsi="Arial" w:cs="Arial"/>
                <w:i/>
                <w:color w:val="000000"/>
              </w:rPr>
              <w:t xml:space="preserve"> na način da se u </w:t>
            </w:r>
            <w:r w:rsidRPr="000D49EA">
              <w:rPr>
                <w:rFonts w:ascii="Arial" w:hAnsi="Arial" w:cs="Arial"/>
                <w:i/>
              </w:rPr>
              <w:t xml:space="preserve">članku 1. i  2. riječi "stručni  suradnik defektolog" zamjenjuju </w:t>
            </w:r>
            <w:r w:rsidRPr="000D49EA">
              <w:rPr>
                <w:rFonts w:ascii="Arial" w:hAnsi="Arial" w:cs="Arial"/>
                <w:i/>
              </w:rPr>
              <w:lastRenderedPageBreak/>
              <w:t>riječima "stručni suradnik  edukacijsko-rehabilitacijskog profila-socijalni pedagog".</w:t>
            </w:r>
          </w:p>
          <w:p w:rsidR="00584E84" w:rsidRPr="003B2F79" w:rsidRDefault="00584E84" w:rsidP="00DA780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584E84" w:rsidRPr="003B2F79" w:rsidRDefault="00584E84" w:rsidP="00DA780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KLASA: 003-06/19-01/19</w:t>
            </w:r>
          </w:p>
          <w:p w:rsidR="00584E84" w:rsidRPr="003B2F79" w:rsidRDefault="00584E84" w:rsidP="00DA780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3B2F79">
              <w:rPr>
                <w:rFonts w:ascii="Arial" w:eastAsia="Times New Roman" w:hAnsi="Arial" w:cs="Arial"/>
                <w:i/>
                <w:sz w:val="20"/>
                <w:szCs w:val="20"/>
              </w:rPr>
              <w:t>URBROJ: 2170-56-03-18-01</w:t>
            </w:r>
          </w:p>
          <w:p w:rsidR="00584E84" w:rsidRPr="003B2F79" w:rsidRDefault="00584E84" w:rsidP="00DA780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double" w:sz="4" w:space="0" w:color="auto"/>
            </w:tcBorders>
            <w:vAlign w:val="center"/>
          </w:tcPr>
          <w:p w:rsidR="00584E84" w:rsidRPr="003B2F79" w:rsidRDefault="00584E84" w:rsidP="00DA78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8" w:type="dxa"/>
            <w:tcBorders>
              <w:bottom w:val="double" w:sz="4" w:space="0" w:color="auto"/>
            </w:tcBorders>
            <w:vAlign w:val="center"/>
          </w:tcPr>
          <w:p w:rsidR="00584E84" w:rsidRPr="003B2F79" w:rsidRDefault="00584E84" w:rsidP="00DA78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84E84" w:rsidRPr="003B2F79" w:rsidRDefault="00584E84" w:rsidP="00584E84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7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"/>
        <w:gridCol w:w="2164"/>
        <w:gridCol w:w="71"/>
        <w:gridCol w:w="3690"/>
        <w:gridCol w:w="3539"/>
      </w:tblGrid>
      <w:tr w:rsidR="00584E84" w:rsidRPr="003B2F79" w:rsidTr="00DA7805">
        <w:tc>
          <w:tcPr>
            <w:tcW w:w="2247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584E84" w:rsidRPr="003B2F79" w:rsidRDefault="00584E84" w:rsidP="00DA7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Zapisnik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sastavila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584E84" w:rsidRPr="003B2F79" w:rsidRDefault="00584E84" w:rsidP="00DA7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53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584E84" w:rsidRPr="003B2F79" w:rsidRDefault="00584E84" w:rsidP="00DA7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584E84" w:rsidRPr="003B2F79" w:rsidTr="00DA7805">
        <w:trPr>
          <w:trHeight w:val="552"/>
        </w:trPr>
        <w:tc>
          <w:tcPr>
            <w:tcW w:w="2247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4E84" w:rsidRPr="003B2F79" w:rsidRDefault="00584E84" w:rsidP="00DA78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3690" w:type="dxa"/>
            <w:tcBorders>
              <w:bottom w:val="double" w:sz="4" w:space="0" w:color="auto"/>
            </w:tcBorders>
            <w:vAlign w:val="center"/>
          </w:tcPr>
          <w:p w:rsidR="00584E84" w:rsidRPr="003B2F79" w:rsidRDefault="00584E84" w:rsidP="00DA780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 xml:space="preserve">Monika Robotić,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dipl.iur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:rsidR="00584E84" w:rsidRPr="003B2F79" w:rsidRDefault="00584E84" w:rsidP="00DA78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584E84" w:rsidRPr="003B2F79" w:rsidTr="00DA7805">
        <w:tblPrEx>
          <w:tblLook w:val="01E0" w:firstRow="1" w:lastRow="1" w:firstColumn="1" w:lastColumn="1" w:noHBand="0" w:noVBand="0"/>
        </w:tblPrEx>
        <w:trPr>
          <w:gridBefore w:val="1"/>
          <w:wBefore w:w="12" w:type="dxa"/>
          <w:trHeight w:val="567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584E84" w:rsidRPr="003B2F79" w:rsidRDefault="00584E84" w:rsidP="00DA7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Prilozi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7300" w:type="dxa"/>
            <w:gridSpan w:val="3"/>
            <w:tcBorders>
              <w:top w:val="double" w:sz="4" w:space="0" w:color="auto"/>
            </w:tcBorders>
            <w:vAlign w:val="center"/>
          </w:tcPr>
          <w:p w:rsidR="00584E84" w:rsidRPr="00294190" w:rsidRDefault="00584E84" w:rsidP="00DA7805">
            <w:pPr>
              <w:pStyle w:val="Bezproreda"/>
              <w:rPr>
                <w:rFonts w:ascii="Arial" w:hAnsi="Arial" w:cs="Arial"/>
                <w:i/>
              </w:rPr>
            </w:pPr>
            <w:r w:rsidRPr="00294190">
              <w:rPr>
                <w:rFonts w:ascii="Arial" w:hAnsi="Arial" w:cs="Arial"/>
                <w:i/>
              </w:rPr>
              <w:t>1.       Suglasnost Ministarstva znanosti i obrazovanja od 21. veljače 2019. godine (KLASA: 602-03/18-07/01073; URBROJ: 533-06-19-0002)</w:t>
            </w:r>
          </w:p>
        </w:tc>
      </w:tr>
    </w:tbl>
    <w:p w:rsidR="00584E84" w:rsidRPr="003B2F79" w:rsidRDefault="00584E84" w:rsidP="00584E8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4"/>
        <w:gridCol w:w="7300"/>
      </w:tblGrid>
      <w:tr w:rsidR="00584E84" w:rsidRPr="003B2F79" w:rsidTr="00DA7805">
        <w:trPr>
          <w:trHeight w:val="567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584E84" w:rsidRPr="003B2F79" w:rsidRDefault="00584E84" w:rsidP="00DA7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KLASA:</w:t>
            </w:r>
          </w:p>
        </w:tc>
        <w:tc>
          <w:tcPr>
            <w:tcW w:w="7300" w:type="dxa"/>
            <w:tcBorders>
              <w:top w:val="double" w:sz="4" w:space="0" w:color="auto"/>
            </w:tcBorders>
            <w:vAlign w:val="center"/>
          </w:tcPr>
          <w:p w:rsidR="00584E84" w:rsidRPr="003B2F79" w:rsidRDefault="00584E84" w:rsidP="00DA780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0D49E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003-06/19-01/18</w:t>
            </w:r>
          </w:p>
        </w:tc>
      </w:tr>
      <w:tr w:rsidR="00584E84" w:rsidRPr="003B2F79" w:rsidTr="00DA7805">
        <w:trPr>
          <w:trHeight w:val="567"/>
        </w:trPr>
        <w:tc>
          <w:tcPr>
            <w:tcW w:w="216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584E84" w:rsidRPr="003B2F79" w:rsidRDefault="00584E84" w:rsidP="00DA7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URBROJ:</w:t>
            </w:r>
          </w:p>
        </w:tc>
        <w:tc>
          <w:tcPr>
            <w:tcW w:w="7300" w:type="dxa"/>
            <w:tcBorders>
              <w:bottom w:val="double" w:sz="4" w:space="0" w:color="auto"/>
            </w:tcBorders>
            <w:vAlign w:val="center"/>
          </w:tcPr>
          <w:p w:rsidR="00584E84" w:rsidRPr="003B2F79" w:rsidRDefault="00584E84" w:rsidP="00DA780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2170-56-03-19</w:t>
            </w:r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-01</w:t>
            </w:r>
          </w:p>
        </w:tc>
      </w:tr>
    </w:tbl>
    <w:p w:rsidR="00584E84" w:rsidRPr="003B2F79" w:rsidRDefault="00584E84" w:rsidP="00584E84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84E84" w:rsidRPr="003B2F79" w:rsidRDefault="00584E84" w:rsidP="00584E84">
      <w:pPr>
        <w:rPr>
          <w:rFonts w:ascii="Arial" w:hAnsi="Arial" w:cs="Arial"/>
          <w:i/>
          <w:sz w:val="24"/>
          <w:szCs w:val="24"/>
        </w:rPr>
      </w:pPr>
    </w:p>
    <w:p w:rsidR="00584E84" w:rsidRPr="003B2F79" w:rsidRDefault="00584E84" w:rsidP="00584E84">
      <w:pPr>
        <w:rPr>
          <w:rFonts w:ascii="Arial" w:hAnsi="Arial" w:cs="Arial"/>
          <w:i/>
          <w:sz w:val="24"/>
          <w:szCs w:val="24"/>
        </w:rPr>
      </w:pPr>
    </w:p>
    <w:p w:rsidR="00584E84" w:rsidRPr="003B2F79" w:rsidRDefault="00584E84" w:rsidP="00584E84">
      <w:pPr>
        <w:rPr>
          <w:rFonts w:ascii="Arial" w:hAnsi="Arial" w:cs="Arial"/>
          <w:i/>
          <w:sz w:val="24"/>
          <w:szCs w:val="24"/>
        </w:rPr>
      </w:pPr>
    </w:p>
    <w:p w:rsidR="00584E84" w:rsidRPr="003B2F79" w:rsidRDefault="00584E84" w:rsidP="00584E84">
      <w:pPr>
        <w:rPr>
          <w:rFonts w:ascii="Arial" w:hAnsi="Arial" w:cs="Arial"/>
          <w:i/>
          <w:sz w:val="24"/>
          <w:szCs w:val="24"/>
        </w:rPr>
      </w:pPr>
    </w:p>
    <w:p w:rsidR="00584E84" w:rsidRPr="003B2F79" w:rsidRDefault="00584E84" w:rsidP="00584E84">
      <w:pPr>
        <w:rPr>
          <w:rFonts w:ascii="Arial" w:hAnsi="Arial" w:cs="Arial"/>
          <w:i/>
          <w:sz w:val="24"/>
          <w:szCs w:val="24"/>
        </w:rPr>
      </w:pPr>
    </w:p>
    <w:p w:rsidR="00584E84" w:rsidRPr="003B2F79" w:rsidRDefault="00584E84" w:rsidP="00584E84">
      <w:pPr>
        <w:rPr>
          <w:rFonts w:ascii="Arial" w:hAnsi="Arial" w:cs="Arial"/>
          <w:i/>
          <w:sz w:val="24"/>
          <w:szCs w:val="24"/>
        </w:rPr>
      </w:pPr>
    </w:p>
    <w:p w:rsidR="00584E84" w:rsidRPr="003B2F79" w:rsidRDefault="00584E84" w:rsidP="00584E84">
      <w:pPr>
        <w:rPr>
          <w:rFonts w:ascii="Arial" w:hAnsi="Arial" w:cs="Arial"/>
          <w:i/>
          <w:sz w:val="24"/>
          <w:szCs w:val="24"/>
        </w:rPr>
      </w:pPr>
    </w:p>
    <w:p w:rsidR="00584E84" w:rsidRPr="003B2F79" w:rsidRDefault="00584E84" w:rsidP="00584E84">
      <w:pPr>
        <w:rPr>
          <w:rFonts w:ascii="Arial" w:hAnsi="Arial" w:cs="Arial"/>
          <w:i/>
          <w:sz w:val="24"/>
          <w:szCs w:val="24"/>
        </w:rPr>
      </w:pPr>
    </w:p>
    <w:p w:rsidR="00584E84" w:rsidRPr="003B2F79" w:rsidRDefault="00584E84" w:rsidP="00584E84">
      <w:pPr>
        <w:rPr>
          <w:rFonts w:ascii="Arial" w:hAnsi="Arial" w:cs="Arial"/>
          <w:i/>
          <w:sz w:val="24"/>
          <w:szCs w:val="24"/>
        </w:rPr>
      </w:pPr>
    </w:p>
    <w:p w:rsidR="00584E84" w:rsidRDefault="00584E84" w:rsidP="00584E84"/>
    <w:p w:rsidR="00EC0E14" w:rsidRDefault="00EC0E14"/>
    <w:sectPr w:rsidR="00EC0E14" w:rsidSect="008229EF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87879"/>
    <w:multiLevelType w:val="hybridMultilevel"/>
    <w:tmpl w:val="93CEC2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37351"/>
    <w:multiLevelType w:val="hybridMultilevel"/>
    <w:tmpl w:val="2AEAC0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84"/>
    <w:rsid w:val="00584E84"/>
    <w:rsid w:val="00EC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E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4E84"/>
    <w:pPr>
      <w:ind w:left="720"/>
      <w:contextualSpacing/>
    </w:pPr>
  </w:style>
  <w:style w:type="paragraph" w:styleId="Bezproreda">
    <w:name w:val="No Spacing"/>
    <w:uiPriority w:val="1"/>
    <w:qFormat/>
    <w:rsid w:val="00584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4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4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E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4E84"/>
    <w:pPr>
      <w:ind w:left="720"/>
      <w:contextualSpacing/>
    </w:pPr>
  </w:style>
  <w:style w:type="paragraph" w:styleId="Bezproreda">
    <w:name w:val="No Spacing"/>
    <w:uiPriority w:val="1"/>
    <w:qFormat/>
    <w:rsid w:val="00584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4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4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cp:lastPrinted>2019-03-13T13:30:00Z</cp:lastPrinted>
  <dcterms:created xsi:type="dcterms:W3CDTF">2019-03-13T13:27:00Z</dcterms:created>
  <dcterms:modified xsi:type="dcterms:W3CDTF">2019-03-13T13:51:00Z</dcterms:modified>
</cp:coreProperties>
</file>